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апреля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Ибрагимова Р.Х.,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Радика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регистрации: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фактического проживания: </w:t>
      </w:r>
      <w:r>
        <w:rPr>
          <w:rStyle w:val="cat-User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вступившему в законную силу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264678 </w:t>
      </w: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г.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Р.Х.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 500 рублей. В установленный ст.32.2 КоАП РФ срок Ибрагимов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 в</w:t>
      </w:r>
      <w:r>
        <w:rPr>
          <w:rFonts w:ascii="Times New Roman" w:eastAsia="Times New Roman" w:hAnsi="Times New Roman" w:cs="Times New Roman"/>
          <w:sz w:val="28"/>
          <w:szCs w:val="28"/>
        </w:rPr>
        <w:t>ышеуказанный штраф не уплатил, в связи с чем в отношении последнего составлен протокол о совершении им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Ибрагимов Р.Х.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объеме, в содеянном раскаялся. Просил назначить ему за данное правонарушение наказание в виде обязательных работ.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Ибрагимова Р.Х.,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законную силу, за исключением случая, предусмотренного ч. 1.1 настоящей статьи, либо со дня истечения срока отсрочки или срока рассрочки, предусмотренных ст. 31.5 настоящего Кодекса. В соответствии с ч. 1 ст. 20.25 КоАП РФ неуплата административного штрафа в срок, предусмотренный вышеуказанным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дела усматривается, что вступившим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законную силу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№ 86264678 от 02.02.2024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 Р.Х. привлечен к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нистративной ответственности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ч.2 ст.19.24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и подвергнут наказанию в виде административного штрафа в размере 500 рублей, с отметкой о вступлении в законную силу.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 об отсрочке или рассрочке исполнения данного постановления Ибрагимов Р.Х. не заявлял, при этом в течение 60 дней со дня вступления постановления в законную силу, штраф не уплатил, чем нарушил ч.1 ст.32.2 КоАП РФ и совершил административное правонарушение, предусмотренное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Ибрагимова Р.Х.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Ибрагимова Р.Х.;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права, предусмотренные ст. 25.1 Кодекса Российской Федерации об административных правонарушениях, Ибрагимову Р.Х. разъяснены, о чем проставил свою подпись;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6264678 от 02.02.2024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базы данных органов полиции и другими материалами.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Ибрагимова Р.Х.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Ибрагимову Р.Х.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Ибрагимовым Р.Х. 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Полагаю, что назначение Ибрагимову Р.Х. наказания в виде штрафа нецелесообразно, ввиду того, что документальных сведений о получении (размере) заработной платы или сведений о наличии какого-либо иного дохода Ибрагимовым Р.Х. в материалы дела не представлено.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при назначении административного наказания в виде обязательных работ учитывает данные о личности Ибрагимова Р.Х.,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сведений о том, что Ибрагимову Р.Х.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обязательных работ, предусмотрено санкцией ч.1 ст.20.25 КоАП РФ назначено Ибрагимову Р.Х.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Радика </w:t>
      </w:r>
      <w:r>
        <w:rPr>
          <w:rFonts w:ascii="Times New Roman" w:eastAsia="Times New Roman" w:hAnsi="Times New Roman" w:cs="Times New Roman"/>
          <w:sz w:val="28"/>
          <w:szCs w:val="28"/>
        </w:rPr>
        <w:t>Халитовича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</w:t>
      </w:r>
      <w:r>
        <w:rPr>
          <w:rFonts w:ascii="Times New Roman" w:eastAsia="Times New Roman" w:hAnsi="Times New Roman" w:cs="Times New Roman"/>
          <w:sz w:val="28"/>
          <w:szCs w:val="28"/>
        </w:rPr>
        <w:t>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9rplc-7">
    <w:name w:val="cat-ExternalSystemDefined grp-19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3">
    <w:name w:val="cat-UserDefined grp-22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